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700" w:type="dxa"/>
        <w:jc w:val="center"/>
        <w:tblCellMar>
          <w:left w:w="0" w:type="dxa"/>
          <w:right w:w="0" w:type="dxa"/>
        </w:tblCellMar>
        <w:tblLook w:val="04A0" w:firstRow="1" w:lastRow="0" w:firstColumn="1" w:lastColumn="0" w:noHBand="0" w:noVBand="1"/>
      </w:tblPr>
      <w:tblGrid>
        <w:gridCol w:w="9237"/>
        <w:gridCol w:w="2463"/>
      </w:tblGrid>
      <w:tr w:rsidR="00F92B8B" w:rsidRPr="00F92B8B">
        <w:trPr>
          <w:jc w:val="center"/>
        </w:trPr>
        <w:tc>
          <w:tcPr>
            <w:tcW w:w="7200" w:type="dxa"/>
            <w:shd w:val="clear" w:color="auto" w:fill="FFFFFF"/>
            <w:tcMar>
              <w:top w:w="150" w:type="dxa"/>
              <w:left w:w="150" w:type="dxa"/>
              <w:bottom w:w="150" w:type="dxa"/>
              <w:right w:w="150" w:type="dxa"/>
            </w:tcMar>
            <w:hideMark/>
          </w:tcPr>
          <w:p w:rsidR="00D4160E" w:rsidRDefault="00AC6DB7" w:rsidP="00886E6C">
            <w:pPr>
              <w:pStyle w:val="NoSpacing"/>
              <w:rPr>
                <w:rFonts w:eastAsia="Times New Roman"/>
              </w:rPr>
            </w:pPr>
            <w:bookmarkStart w:id="0" w:name="_GoBack"/>
            <w:bookmarkEnd w:id="0"/>
            <w:r>
              <w:rPr>
                <w:rFonts w:eastAsia="Times New Roman"/>
                <w:b/>
                <w:bCs/>
              </w:rPr>
              <w:t>VVL 2017</w:t>
            </w:r>
            <w:r w:rsidR="00F92B8B" w:rsidRPr="00F92B8B">
              <w:rPr>
                <w:rFonts w:eastAsia="Times New Roman"/>
                <w:b/>
                <w:bCs/>
              </w:rPr>
              <w:t>.a. rannavõrkpalli sarivõistluse juhend</w:t>
            </w:r>
            <w:r w:rsidR="003217C3">
              <w:rPr>
                <w:rFonts w:eastAsia="Times New Roman"/>
                <w:b/>
                <w:bCs/>
              </w:rPr>
              <w:t xml:space="preserve"> ja ajakava</w:t>
            </w:r>
            <w:r w:rsidR="00F92B8B" w:rsidRPr="00F92B8B">
              <w:rPr>
                <w:rFonts w:eastAsia="Times New Roman"/>
              </w:rPr>
              <w:br/>
            </w:r>
            <w:r w:rsidR="00F92B8B" w:rsidRPr="00F92B8B">
              <w:rPr>
                <w:rFonts w:eastAsia="Times New Roman"/>
              </w:rPr>
              <w:br/>
              <w:t xml:space="preserve">1.EESMÄRK </w:t>
            </w:r>
            <w:r w:rsidR="00F92B8B" w:rsidRPr="00F92B8B">
              <w:rPr>
                <w:rFonts w:eastAsia="Times New Roman"/>
              </w:rPr>
              <w:br/>
              <w:t>Võistlus</w:t>
            </w:r>
            <w:r>
              <w:rPr>
                <w:rFonts w:eastAsia="Times New Roman"/>
              </w:rPr>
              <w:t>ed viiakse läbi selgitamaks 2017</w:t>
            </w:r>
            <w:r w:rsidR="00F92B8B" w:rsidRPr="00F92B8B">
              <w:rPr>
                <w:rFonts w:eastAsia="Times New Roman"/>
              </w:rPr>
              <w:t>. a. veteranide rannavõrkpalli sarivõistluse</w:t>
            </w:r>
            <w:r w:rsidR="00F92B8B">
              <w:rPr>
                <w:rFonts w:eastAsia="Times New Roman"/>
              </w:rPr>
              <w:t xml:space="preserve"> parimad. </w:t>
            </w:r>
            <w:r w:rsidR="00F92B8B" w:rsidRPr="00F92B8B">
              <w:rPr>
                <w:rFonts w:eastAsia="Times New Roman"/>
              </w:rPr>
              <w:br/>
            </w:r>
            <w:r w:rsidR="00F92B8B" w:rsidRPr="00F92B8B">
              <w:rPr>
                <w:rFonts w:eastAsia="Times New Roman"/>
              </w:rPr>
              <w:br/>
              <w:t>2.VÕISTLUSTE LÄBIVIIMISE AEG JA KOHT</w:t>
            </w:r>
            <w:r w:rsidR="00F92B8B" w:rsidRPr="00F92B8B">
              <w:rPr>
                <w:rFonts w:eastAsia="Times New Roman"/>
              </w:rPr>
              <w:br/>
              <w:t>Võistlu</w:t>
            </w:r>
            <w:r>
              <w:rPr>
                <w:rFonts w:eastAsia="Times New Roman"/>
              </w:rPr>
              <w:t>sed viiakse läbi ajavahemikus 11</w:t>
            </w:r>
            <w:r w:rsidR="00213AC0">
              <w:rPr>
                <w:rFonts w:eastAsia="Times New Roman"/>
              </w:rPr>
              <w:t xml:space="preserve">.juuni kuni </w:t>
            </w:r>
            <w:r>
              <w:rPr>
                <w:rFonts w:eastAsia="Times New Roman"/>
              </w:rPr>
              <w:t>12</w:t>
            </w:r>
            <w:r w:rsidR="0077054F">
              <w:rPr>
                <w:rFonts w:eastAsia="Times New Roman"/>
              </w:rPr>
              <w:t xml:space="preserve">.august </w:t>
            </w:r>
            <w:r w:rsidR="00F92B8B">
              <w:rPr>
                <w:rFonts w:eastAsia="Times New Roman"/>
              </w:rPr>
              <w:t xml:space="preserve"> </w:t>
            </w:r>
            <w:r>
              <w:rPr>
                <w:rFonts w:eastAsia="Times New Roman"/>
              </w:rPr>
              <w:t>2017</w:t>
            </w:r>
            <w:r w:rsidR="0077054F">
              <w:rPr>
                <w:rFonts w:eastAsia="Times New Roman"/>
              </w:rPr>
              <w:t xml:space="preserve"> .</w:t>
            </w:r>
            <w:r w:rsidR="00E3335B">
              <w:rPr>
                <w:rFonts w:eastAsia="Times New Roman"/>
              </w:rPr>
              <w:t>Võistluste algus 12</w:t>
            </w:r>
            <w:r w:rsidR="00F92B8B" w:rsidRPr="00F92B8B">
              <w:rPr>
                <w:rFonts w:eastAsia="Times New Roman"/>
              </w:rPr>
              <w:t>.00.</w:t>
            </w:r>
            <w:r w:rsidR="00F92B8B" w:rsidRPr="00F92B8B">
              <w:rPr>
                <w:rFonts w:eastAsia="Times New Roman"/>
              </w:rPr>
              <w:br/>
            </w:r>
            <w:r w:rsidR="00F92B8B" w:rsidRPr="00F92B8B">
              <w:rPr>
                <w:rFonts w:eastAsia="Times New Roman"/>
              </w:rPr>
              <w:br/>
              <w:t>3.REGISTREERIMINE</w:t>
            </w:r>
            <w:r w:rsidR="00F92B8B" w:rsidRPr="00F92B8B">
              <w:rPr>
                <w:rFonts w:eastAsia="Times New Roman"/>
              </w:rPr>
              <w:br/>
              <w:t>Turniirist osavõtuks saab registreeruda mängupäeval kohapeal kel</w:t>
            </w:r>
            <w:r w:rsidR="00E3335B">
              <w:rPr>
                <w:rFonts w:eastAsia="Times New Roman"/>
              </w:rPr>
              <w:t>l 11.30-11.</w:t>
            </w:r>
            <w:r w:rsidR="00213AC0">
              <w:rPr>
                <w:rFonts w:eastAsia="Times New Roman"/>
              </w:rPr>
              <w:t>50</w:t>
            </w:r>
            <w:r w:rsidR="00933BE1">
              <w:rPr>
                <w:rFonts w:eastAsia="Times New Roman"/>
              </w:rPr>
              <w:t xml:space="preserve"> . Osavõtumaks on 10 </w:t>
            </w:r>
            <w:r w:rsidR="00F92B8B">
              <w:rPr>
                <w:rFonts w:eastAsia="Times New Roman"/>
              </w:rPr>
              <w:t xml:space="preserve">EURi </w:t>
            </w:r>
            <w:r w:rsidR="00F92B8B" w:rsidRPr="00F92B8B">
              <w:rPr>
                <w:rFonts w:eastAsia="Times New Roman"/>
              </w:rPr>
              <w:t xml:space="preserve"> paari kohta, mis tasutakse kohapeal. </w:t>
            </w:r>
            <w:r w:rsidR="00F92B8B" w:rsidRPr="00F92B8B">
              <w:rPr>
                <w:rFonts w:eastAsia="Times New Roman"/>
              </w:rPr>
              <w:br/>
            </w:r>
            <w:r w:rsidR="00F92B8B" w:rsidRPr="00F92B8B">
              <w:rPr>
                <w:rFonts w:eastAsia="Times New Roman"/>
              </w:rPr>
              <w:br/>
              <w:t>4.OSALEJAD</w:t>
            </w:r>
            <w:r w:rsidR="00F92B8B" w:rsidRPr="00F92B8B">
              <w:rPr>
                <w:rFonts w:eastAsia="Times New Roman"/>
              </w:rPr>
              <w:br/>
              <w:t>Rannavõrkpalli sarivõistluse et</w:t>
            </w:r>
            <w:r>
              <w:rPr>
                <w:rFonts w:eastAsia="Times New Roman"/>
              </w:rPr>
              <w:t>appidel  võivad osaleda 1977</w:t>
            </w:r>
            <w:r w:rsidR="00F92B8B" w:rsidRPr="00F92B8B">
              <w:rPr>
                <w:rFonts w:eastAsia="Times New Roman"/>
              </w:rPr>
              <w:t>.a. ja varem sündin</w:t>
            </w:r>
            <w:r w:rsidR="0077054F">
              <w:rPr>
                <w:rFonts w:eastAsia="Times New Roman"/>
              </w:rPr>
              <w:t xml:space="preserve">ud mehed </w:t>
            </w:r>
            <w:r w:rsidR="00F92B8B" w:rsidRPr="00F92B8B">
              <w:rPr>
                <w:rFonts w:eastAsia="Times New Roman"/>
              </w:rPr>
              <w:t>.</w:t>
            </w:r>
            <w:r w:rsidR="00F92B8B" w:rsidRPr="00F92B8B">
              <w:rPr>
                <w:rFonts w:eastAsia="Times New Roman"/>
              </w:rPr>
              <w:br/>
            </w:r>
            <w:r w:rsidR="00F92B8B" w:rsidRPr="00F92B8B">
              <w:rPr>
                <w:rFonts w:eastAsia="Times New Roman"/>
              </w:rPr>
              <w:br/>
              <w:t>5.VÕISTLUSVORM</w:t>
            </w:r>
            <w:r w:rsidR="00F92B8B" w:rsidRPr="00F92B8B">
              <w:rPr>
                <w:rFonts w:eastAsia="Times New Roman"/>
              </w:rPr>
              <w:br/>
              <w:t>Võistkonnakaaslastel võiks olla ühtne (sama värv, sama lõige) võistlusvorm.</w:t>
            </w:r>
            <w:r w:rsidR="00F92B8B" w:rsidRPr="00F92B8B">
              <w:rPr>
                <w:rFonts w:eastAsia="Times New Roman"/>
              </w:rPr>
              <w:br/>
            </w:r>
            <w:r w:rsidR="00F92B8B" w:rsidRPr="00F92B8B">
              <w:rPr>
                <w:rFonts w:eastAsia="Times New Roman"/>
              </w:rPr>
              <w:br/>
              <w:t>6.VÕISTLUSPALL</w:t>
            </w:r>
            <w:r w:rsidR="00F92B8B" w:rsidRPr="00F92B8B">
              <w:rPr>
                <w:rFonts w:eastAsia="Times New Roman"/>
              </w:rPr>
              <w:br/>
              <w:t xml:space="preserve">Mikasa VLS 300. </w:t>
            </w:r>
            <w:r w:rsidR="00F92B8B" w:rsidRPr="00F92B8B">
              <w:rPr>
                <w:rFonts w:eastAsia="Times New Roman"/>
              </w:rPr>
              <w:br/>
            </w:r>
            <w:r w:rsidR="00F92B8B" w:rsidRPr="00F92B8B">
              <w:rPr>
                <w:rFonts w:eastAsia="Times New Roman"/>
              </w:rPr>
              <w:br/>
              <w:t>7.VÕISTLUSTE SÜSTEEM JA TULE</w:t>
            </w:r>
            <w:r w:rsidR="00F92B8B">
              <w:rPr>
                <w:rFonts w:eastAsia="Times New Roman"/>
              </w:rPr>
              <w:t>MUSTE ARVESTAMINE</w:t>
            </w:r>
            <w:r w:rsidR="00F92B8B">
              <w:rPr>
                <w:rFonts w:eastAsia="Times New Roman"/>
              </w:rPr>
              <w:br/>
              <w:t>Kokku toimub 5 etappi, mis kõik lähevad arvesse.</w:t>
            </w:r>
            <w:r w:rsidR="00F92B8B" w:rsidRPr="00F92B8B">
              <w:rPr>
                <w:rFonts w:eastAsia="Times New Roman"/>
              </w:rPr>
              <w:t xml:space="preserve">. Mängitakse üks geim 25 punktini (2 punktise vahega). Korraldaja võib erandkorras kasutada ka muid mängude korraldussüsteeme. Mängitakse ühtses vanuseklassis, arvestades paaride vanust. Kohtuvate paaride vanusevahe iga aasta annab vanematele 0.5 punkti edu (0.5 ümmardatakse suurema poole). Vanem paar saab pooled edupunktid ette, noorem paar alustab sama arvu punktidega miinusest. Kui punkti vahe ei ole paarisarv, siis miinused on suuremad. </w:t>
            </w:r>
            <w:r w:rsidR="00F92B8B" w:rsidRPr="00F92B8B">
              <w:rPr>
                <w:rFonts w:eastAsia="Times New Roman"/>
              </w:rPr>
              <w:br/>
              <w:t xml:space="preserve">Igal etapil saab võitjapaar kumbki 20 p, 2. koht 18 p, 3. koht 16 p, 4. koht 15 p, 5. koht 14p jne. Kokkuvõttes võidab sarivõistluse enim punkte saanud mängija (võistlus on individuaalne: st. erinevatel etappidel võib osaleda </w:t>
            </w:r>
            <w:r>
              <w:rPr>
                <w:rFonts w:eastAsia="Times New Roman"/>
              </w:rPr>
              <w:t>erinevate partneritega). Punktide</w:t>
            </w:r>
            <w:r w:rsidR="00F92B8B" w:rsidRPr="00F92B8B">
              <w:rPr>
                <w:rFonts w:eastAsia="Times New Roman"/>
              </w:rPr>
              <w:t xml:space="preserve"> võrdsuse korral</w:t>
            </w:r>
            <w:r>
              <w:rPr>
                <w:rFonts w:eastAsia="Times New Roman"/>
              </w:rPr>
              <w:t xml:space="preserve"> võidab</w:t>
            </w:r>
            <w:r w:rsidR="00F92B8B" w:rsidRPr="00F92B8B">
              <w:rPr>
                <w:rFonts w:eastAsia="Times New Roman"/>
              </w:rPr>
              <w:t xml:space="preserve"> rohkem paremaid kohti saanud mängija ning omakorda selle võrdsuse korral viimasel etapil parema koha saavutanud mängija.</w:t>
            </w:r>
            <w:r w:rsidR="00F92B8B" w:rsidRPr="00F92B8B">
              <w:rPr>
                <w:rFonts w:eastAsia="Times New Roman"/>
              </w:rPr>
              <w:br/>
            </w:r>
            <w:r w:rsidR="00F92B8B" w:rsidRPr="00F92B8B">
              <w:rPr>
                <w:rFonts w:eastAsia="Times New Roman"/>
              </w:rPr>
              <w:br/>
              <w:t>8. AUTASU</w:t>
            </w:r>
            <w:r w:rsidR="0077054F">
              <w:rPr>
                <w:rFonts w:eastAsia="Times New Roman"/>
              </w:rPr>
              <w:t>STAMINE</w:t>
            </w:r>
            <w:r w:rsidR="0077054F">
              <w:rPr>
                <w:rFonts w:eastAsia="Times New Roman"/>
              </w:rPr>
              <w:br/>
            </w:r>
            <w:r w:rsidR="00AA2531">
              <w:rPr>
                <w:rFonts w:eastAsia="Times New Roman"/>
              </w:rPr>
              <w:t xml:space="preserve">Üldvõitjaid autasustatakse </w:t>
            </w:r>
            <w:r w:rsidR="00510E80">
              <w:rPr>
                <w:rFonts w:eastAsia="Times New Roman"/>
              </w:rPr>
              <w:t>karikate</w:t>
            </w:r>
            <w:r w:rsidR="00933BE1">
              <w:rPr>
                <w:rFonts w:eastAsia="Times New Roman"/>
              </w:rPr>
              <w:t>g</w:t>
            </w:r>
            <w:r w:rsidR="00D4160E">
              <w:rPr>
                <w:rFonts w:eastAsia="Times New Roman"/>
              </w:rPr>
              <w:t>a.</w:t>
            </w:r>
            <w:r w:rsidR="00D4160E">
              <w:rPr>
                <w:rFonts w:eastAsia="Times New Roman"/>
              </w:rPr>
              <w:br/>
              <w:t>vanusegruppide võitjaid meenetega</w:t>
            </w:r>
          </w:p>
          <w:p w:rsidR="00F92B8B" w:rsidRPr="00F92B8B" w:rsidRDefault="00AC6DB7" w:rsidP="0077054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ETAPPIDE AJAD1. etapp – 11</w:t>
            </w:r>
            <w:r w:rsidR="00E3335B">
              <w:rPr>
                <w:rFonts w:ascii="Times New Roman" w:eastAsia="Times New Roman" w:hAnsi="Times New Roman" w:cs="Times New Roman"/>
                <w:color w:val="000000"/>
                <w:sz w:val="24"/>
                <w:szCs w:val="24"/>
              </w:rPr>
              <w:t>.juuni</w:t>
            </w:r>
            <w:r>
              <w:rPr>
                <w:rFonts w:ascii="Times New Roman" w:eastAsia="Times New Roman" w:hAnsi="Times New Roman" w:cs="Times New Roman"/>
                <w:color w:val="000000"/>
                <w:sz w:val="24"/>
                <w:szCs w:val="24"/>
              </w:rPr>
              <w:t xml:space="preserve"> Võsu; 2. etapp – 18.juuni   lahti veel 3. etapp – 9</w:t>
            </w:r>
            <w:r w:rsidR="00510E8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juuli Kohila 4. etapp – 30.juuli Tartu Epa väljakud</w:t>
            </w:r>
            <w:r w:rsidR="00F92B8B" w:rsidRPr="00F92B8B">
              <w:rPr>
                <w:rFonts w:ascii="Times New Roman" w:eastAsia="Times New Roman" w:hAnsi="Times New Roman" w:cs="Times New Roman"/>
                <w:color w:val="000000"/>
                <w:sz w:val="24"/>
                <w:szCs w:val="24"/>
              </w:rPr>
              <w:t xml:space="preserve">; 5. etapp </w:t>
            </w:r>
            <w:r>
              <w:rPr>
                <w:rFonts w:ascii="Times New Roman" w:eastAsia="Times New Roman" w:hAnsi="Times New Roman" w:cs="Times New Roman"/>
                <w:color w:val="000000"/>
                <w:sz w:val="24"/>
                <w:szCs w:val="24"/>
              </w:rPr>
              <w:t>-12</w:t>
            </w:r>
            <w:r w:rsidR="00D4160E">
              <w:rPr>
                <w:rFonts w:ascii="Times New Roman" w:eastAsia="Times New Roman" w:hAnsi="Times New Roman" w:cs="Times New Roman"/>
                <w:color w:val="000000"/>
                <w:sz w:val="24"/>
                <w:szCs w:val="24"/>
              </w:rPr>
              <w:t>.august</w:t>
            </w:r>
            <w:r>
              <w:rPr>
                <w:rFonts w:ascii="Times New Roman" w:eastAsia="Times New Roman" w:hAnsi="Times New Roman" w:cs="Times New Roman"/>
                <w:color w:val="000000"/>
                <w:sz w:val="24"/>
                <w:szCs w:val="24"/>
              </w:rPr>
              <w:t xml:space="preserve"> -Aruküla</w:t>
            </w:r>
            <w:r w:rsidR="00F92B8B" w:rsidRPr="00F92B8B">
              <w:rPr>
                <w:rFonts w:ascii="Times New Roman" w:eastAsia="Times New Roman" w:hAnsi="Times New Roman" w:cs="Times New Roman"/>
                <w:color w:val="000000"/>
                <w:sz w:val="24"/>
                <w:szCs w:val="24"/>
              </w:rPr>
              <w:br/>
            </w:r>
            <w:r w:rsidR="00F92B8B" w:rsidRPr="00F92B8B">
              <w:rPr>
                <w:rFonts w:ascii="Times New Roman" w:eastAsia="Times New Roman" w:hAnsi="Times New Roman" w:cs="Times New Roman"/>
                <w:color w:val="000000"/>
                <w:sz w:val="24"/>
                <w:szCs w:val="24"/>
              </w:rPr>
              <w:br/>
              <w:t xml:space="preserve">Täiendav informatsioon: </w:t>
            </w:r>
            <w:r w:rsidR="00510E80">
              <w:rPr>
                <w:rFonts w:ascii="Times New Roman" w:eastAsia="Times New Roman" w:hAnsi="Times New Roman" w:cs="Times New Roman"/>
                <w:color w:val="000000"/>
                <w:sz w:val="24"/>
                <w:szCs w:val="24"/>
              </w:rPr>
              <w:t>J.Rogenbaum 5010999, jrogenbaum@yahoo.com</w:t>
            </w:r>
          </w:p>
        </w:tc>
        <w:tc>
          <w:tcPr>
            <w:tcW w:w="1875" w:type="dxa"/>
            <w:shd w:val="clear" w:color="auto" w:fill="8AAEE5"/>
            <w:hideMark/>
          </w:tcPr>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1" name="Picture 1"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914400"/>
                  <wp:effectExtent l="19050" t="0" r="9525" b="0"/>
                  <wp:docPr id="2" name="Picture 2" descr="http://www.evf.ee/include/images/schenker125.jpg">
                    <a:hlinkClick xmlns:a="http://schemas.openxmlformats.org/drawingml/2006/main" r:id="rId6" tooltip="&quot;Schenker Leagu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vf.ee/include/images/schenker125.jpg">
                            <a:hlinkClick r:id="rId6" tooltip="&quot;Schenker League&quot;"/>
                          </pic:cNvPr>
                          <pic:cNvPicPr>
                            <a:picLocks noChangeAspect="1" noChangeArrowheads="1"/>
                          </pic:cNvPicPr>
                        </pic:nvPicPr>
                        <pic:blipFill>
                          <a:blip r:embed="rId7" cstate="print"/>
                          <a:srcRect/>
                          <a:stretch>
                            <a:fillRect/>
                          </a:stretch>
                        </pic:blipFill>
                        <pic:spPr bwMode="auto">
                          <a:xfrm>
                            <a:off x="0" y="0"/>
                            <a:ext cx="1190625" cy="914400"/>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3" name="Picture 3"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1038225"/>
                  <wp:effectExtent l="19050" t="0" r="9525" b="0"/>
                  <wp:docPr id="4" name="Picture 4" descr="http://www.evf.ee/include/images/salestar125.jpg">
                    <a:hlinkClick xmlns:a="http://schemas.openxmlformats.org/drawingml/2006/main" r:id="rId8" tooltip="&quot;Salestar Liig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vf.ee/include/images/salestar125.jpg">
                            <a:hlinkClick r:id="rId8" tooltip="&quot;Salestar Liiga&quot;"/>
                          </pic:cNvPr>
                          <pic:cNvPicPr>
                            <a:picLocks noChangeAspect="1" noChangeArrowheads="1"/>
                          </pic:cNvPicPr>
                        </pic:nvPicPr>
                        <pic:blipFill>
                          <a:blip r:embed="rId9" cstate="print"/>
                          <a:srcRect/>
                          <a:stretch>
                            <a:fillRect/>
                          </a:stretch>
                        </pic:blipFill>
                        <pic:spPr bwMode="auto">
                          <a:xfrm>
                            <a:off x="0" y="0"/>
                            <a:ext cx="1190625" cy="10382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5" name="Picture 5"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95300"/>
                  <wp:effectExtent l="19050" t="0" r="9525" b="0"/>
                  <wp:docPr id="6" name="Picture 6" descr="http://www.evf.ee/include/images/Rahvaliiga_logo.gif">
                    <a:hlinkClick xmlns:a="http://schemas.openxmlformats.org/drawingml/2006/main" r:id="rId10" tooltip="&quot;Credit24 Rahvaliig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evf.ee/include/images/Rahvaliiga_logo.gif">
                            <a:hlinkClick r:id="rId10" tooltip="&quot;Credit24 Rahvaliiga&quot;"/>
                          </pic:cNvPr>
                          <pic:cNvPicPr>
                            <a:picLocks noChangeAspect="1" noChangeArrowheads="1"/>
                          </pic:cNvPicPr>
                        </pic:nvPicPr>
                        <pic:blipFill>
                          <a:blip r:embed="rId11" cstate="print"/>
                          <a:srcRect/>
                          <a:stretch>
                            <a:fillRect/>
                          </a:stretch>
                        </pic:blipFill>
                        <pic:spPr bwMode="auto">
                          <a:xfrm>
                            <a:off x="0" y="0"/>
                            <a:ext cx="1190625" cy="495300"/>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7" name="Picture 7"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695325"/>
                  <wp:effectExtent l="19050" t="0" r="9525" b="0"/>
                  <wp:docPr id="8" name="Picture 8" descr="http://www.evf.ee/include/images/banner_kooliliiga.gif">
                    <a:hlinkClick xmlns:a="http://schemas.openxmlformats.org/drawingml/2006/main" r:id="rId12" tooltip="&quot;Võrkpalli Kooliliig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evf.ee/include/images/banner_kooliliiga.gif">
                            <a:hlinkClick r:id="rId12" tooltip="&quot;Võrkpalli Kooliliiga&quot;"/>
                          </pic:cNvPr>
                          <pic:cNvPicPr>
                            <a:picLocks noChangeAspect="1" noChangeArrowheads="1"/>
                          </pic:cNvPicPr>
                        </pic:nvPicPr>
                        <pic:blipFill>
                          <a:blip r:embed="rId13" cstate="print"/>
                          <a:srcRect/>
                          <a:stretch>
                            <a:fillRect/>
                          </a:stretch>
                        </pic:blipFill>
                        <pic:spPr bwMode="auto">
                          <a:xfrm>
                            <a:off x="0" y="0"/>
                            <a:ext cx="1190625" cy="6953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9" name="Picture 9"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647700"/>
                  <wp:effectExtent l="19050" t="0" r="9525" b="0"/>
                  <wp:docPr id="10" name="Picture 10" descr="http://www.evf.ee/include/images/Logo_Pere_Miniliiga.gif">
                    <a:hlinkClick xmlns:a="http://schemas.openxmlformats.org/drawingml/2006/main" r:id="rId14" tooltip="&quot;Pere Võrkpalli Miniliig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evf.ee/include/images/Logo_Pere_Miniliiga.gif">
                            <a:hlinkClick r:id="rId14" tooltip="&quot;Pere Võrkpalli Miniliiga&quot;"/>
                          </pic:cNvPr>
                          <pic:cNvPicPr>
                            <a:picLocks noChangeAspect="1" noChangeArrowheads="1"/>
                          </pic:cNvPicPr>
                        </pic:nvPicPr>
                        <pic:blipFill>
                          <a:blip r:embed="rId15" cstate="print"/>
                          <a:srcRect/>
                          <a:stretch>
                            <a:fillRect/>
                          </a:stretch>
                        </pic:blipFill>
                        <pic:spPr bwMode="auto">
                          <a:xfrm>
                            <a:off x="0" y="0"/>
                            <a:ext cx="1190625" cy="647700"/>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11" name="Picture 11"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66725"/>
                  <wp:effectExtent l="19050" t="0" r="9525" b="0"/>
                  <wp:docPr id="12" name="Picture 12" descr="http://www.evf.ee/include/images/zonelogo_125px.jpg">
                    <a:hlinkClick xmlns:a="http://schemas.openxmlformats.org/drawingml/2006/main" r:id="rId16" tooltip="zone.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evf.ee/include/images/zonelogo_125px.jpg">
                            <a:hlinkClick r:id="rId16" tooltip="zone.ee"/>
                          </pic:cNvPr>
                          <pic:cNvPicPr>
                            <a:picLocks noChangeAspect="1" noChangeArrowheads="1"/>
                          </pic:cNvPicPr>
                        </pic:nvPicPr>
                        <pic:blipFill>
                          <a:blip r:embed="rId17" cstate="print"/>
                          <a:srcRect/>
                          <a:stretch>
                            <a:fillRect/>
                          </a:stretch>
                        </pic:blipFill>
                        <pic:spPr bwMode="auto">
                          <a:xfrm>
                            <a:off x="0" y="0"/>
                            <a:ext cx="1190625" cy="4667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13" name="Picture 13"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95300"/>
                  <wp:effectExtent l="19050" t="0" r="9525" b="0"/>
                  <wp:docPr id="14" name="Picture 14" descr="http://www.evf.ee/include/images/Logo_Premium_Grand_Prix_2011.jpg">
                    <a:hlinkClick xmlns:a="http://schemas.openxmlformats.org/drawingml/2006/main" r:id="rId18" tooltip="&quot;Premium 7 G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evf.ee/include/images/Logo_Premium_Grand_Prix_2011.jpg">
                            <a:hlinkClick r:id="rId18" tooltip="&quot;Premium 7 GP&quot;"/>
                          </pic:cNvPr>
                          <pic:cNvPicPr>
                            <a:picLocks noChangeAspect="1" noChangeArrowheads="1"/>
                          </pic:cNvPicPr>
                        </pic:nvPicPr>
                        <pic:blipFill>
                          <a:blip r:embed="rId19" cstate="print"/>
                          <a:srcRect/>
                          <a:stretch>
                            <a:fillRect/>
                          </a:stretch>
                        </pic:blipFill>
                        <pic:spPr bwMode="auto">
                          <a:xfrm>
                            <a:off x="0" y="0"/>
                            <a:ext cx="1190625" cy="495300"/>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15" name="Picture 15"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219075"/>
                  <wp:effectExtent l="19050" t="0" r="9525" b="0"/>
                  <wp:docPr id="16" name="Picture 16" descr="http://www.evf.ee/include/images/spordiennustus.jpg">
                    <a:hlinkClick xmlns:a="http://schemas.openxmlformats.org/drawingml/2006/main" r:id="rId20" tgtFrame="_blank" tooltip="Spordiennust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evf.ee/include/images/spordiennustus.jpg">
                            <a:hlinkClick r:id="rId20" tgtFrame="_blank" tooltip="Spordiennustus"/>
                          </pic:cNvPr>
                          <pic:cNvPicPr>
                            <a:picLocks noChangeAspect="1" noChangeArrowheads="1"/>
                          </pic:cNvPicPr>
                        </pic:nvPicPr>
                        <pic:blipFill>
                          <a:blip r:embed="rId21" cstate="print"/>
                          <a:srcRect/>
                          <a:stretch>
                            <a:fillRect/>
                          </a:stretch>
                        </pic:blipFill>
                        <pic:spPr bwMode="auto">
                          <a:xfrm>
                            <a:off x="0" y="0"/>
                            <a:ext cx="1190625" cy="219075"/>
                          </a:xfrm>
                          <a:prstGeom prst="rect">
                            <a:avLst/>
                          </a:prstGeom>
                          <a:noFill/>
                          <a:ln w="9525">
                            <a:noFill/>
                            <a:miter lim="800000"/>
                            <a:headEnd/>
                            <a:tailEnd/>
                          </a:ln>
                        </pic:spPr>
                      </pic:pic>
                    </a:graphicData>
                  </a:graphic>
                </wp:inline>
              </w:drawing>
            </w:r>
          </w:p>
          <w:p w:rsidR="00F92B8B" w:rsidRPr="00F92B8B" w:rsidRDefault="00F92B8B" w:rsidP="00F92B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190625" cy="47625"/>
                  <wp:effectExtent l="0" t="0" r="0" b="0"/>
                  <wp:docPr id="17" name="Picture 17" descr="http://www.evf.ee/include/images/dot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evf.ee/include/images/dottransp.gif"/>
                          <pic:cNvPicPr>
                            <a:picLocks noChangeAspect="1" noChangeArrowheads="1"/>
                          </pic:cNvPicPr>
                        </pic:nvPicPr>
                        <pic:blipFill>
                          <a:blip r:embed="rId5"/>
                          <a:srcRect/>
                          <a:stretch>
                            <a:fillRect/>
                          </a:stretch>
                        </pic:blipFill>
                        <pic:spPr bwMode="auto">
                          <a:xfrm>
                            <a:off x="0" y="0"/>
                            <a:ext cx="1190625" cy="47625"/>
                          </a:xfrm>
                          <a:prstGeom prst="rect">
                            <a:avLst/>
                          </a:prstGeom>
                          <a:noFill/>
                          <a:ln w="9525">
                            <a:noFill/>
                            <a:miter lim="800000"/>
                            <a:headEnd/>
                            <a:tailEnd/>
                          </a:ln>
                        </pic:spPr>
                      </pic:pic>
                    </a:graphicData>
                  </a:graphic>
                </wp:inline>
              </w:drawing>
            </w:r>
          </w:p>
          <w:tbl>
            <w:tblPr>
              <w:tblW w:w="1875" w:type="dxa"/>
              <w:tblCellMar>
                <w:top w:w="45" w:type="dxa"/>
                <w:left w:w="45" w:type="dxa"/>
                <w:bottom w:w="45" w:type="dxa"/>
                <w:right w:w="45" w:type="dxa"/>
              </w:tblCellMar>
              <w:tblLook w:val="04A0" w:firstRow="1" w:lastRow="0" w:firstColumn="1" w:lastColumn="0" w:noHBand="0" w:noVBand="1"/>
            </w:tblPr>
            <w:tblGrid>
              <w:gridCol w:w="1875"/>
            </w:tblGrid>
            <w:tr w:rsidR="00F92B8B" w:rsidRPr="00F92B8B">
              <w:tc>
                <w:tcPr>
                  <w:tcW w:w="5000" w:type="pct"/>
                  <w:vAlign w:val="center"/>
                  <w:hideMark/>
                </w:tcPr>
                <w:p w:rsidR="00F92B8B" w:rsidRPr="00F92B8B" w:rsidRDefault="00F92B8B" w:rsidP="00F92B8B">
                  <w:pPr>
                    <w:spacing w:after="0" w:line="240" w:lineRule="auto"/>
                    <w:jc w:val="center"/>
                    <w:rPr>
                      <w:rFonts w:ascii="Times New Roman" w:eastAsia="Times New Roman" w:hAnsi="Times New Roman" w:cs="Times New Roman"/>
                      <w:color w:val="FFFFFF"/>
                      <w:sz w:val="24"/>
                      <w:szCs w:val="24"/>
                    </w:rPr>
                  </w:pPr>
                  <w:r w:rsidRPr="00F92B8B">
                    <w:rPr>
                      <w:rFonts w:ascii="Times New Roman" w:eastAsia="Times New Roman" w:hAnsi="Times New Roman" w:cs="Times New Roman"/>
                      <w:color w:val="FFFFFF"/>
                      <w:sz w:val="24"/>
                      <w:szCs w:val="24"/>
                      <w:u w:val="single"/>
                    </w:rPr>
                    <w:t>Viimati muudetud</w:t>
                  </w:r>
                </w:p>
              </w:tc>
            </w:tr>
            <w:tr w:rsidR="00F92B8B" w:rsidRPr="00F92B8B">
              <w:tc>
                <w:tcPr>
                  <w:tcW w:w="0" w:type="auto"/>
                  <w:vAlign w:val="center"/>
                  <w:hideMark/>
                </w:tcPr>
                <w:p w:rsidR="00F92B8B" w:rsidRPr="00F92B8B" w:rsidRDefault="00886E6C" w:rsidP="00F92B8B">
                  <w:pPr>
                    <w:spacing w:after="0" w:line="240" w:lineRule="auto"/>
                    <w:rPr>
                      <w:rFonts w:ascii="Times New Roman" w:eastAsia="Times New Roman" w:hAnsi="Times New Roman" w:cs="Times New Roman"/>
                      <w:color w:val="000000"/>
                      <w:sz w:val="24"/>
                      <w:szCs w:val="24"/>
                    </w:rPr>
                  </w:pPr>
                  <w:hyperlink r:id="rId22" w:history="1">
                    <w:r w:rsidR="00F92B8B" w:rsidRPr="00F92B8B">
                      <w:rPr>
                        <w:rFonts w:ascii="Times New Roman" w:eastAsia="Times New Roman" w:hAnsi="Times New Roman" w:cs="Times New Roman"/>
                        <w:color w:val="FFFFFF"/>
                        <w:sz w:val="24"/>
                        <w:szCs w:val="24"/>
                      </w:rPr>
                      <w:t>PREMIUM 7 Grand Prix</w:t>
                    </w:r>
                  </w:hyperlink>
                </w:p>
              </w:tc>
            </w:tr>
            <w:tr w:rsidR="00F92B8B" w:rsidRPr="00F92B8B">
              <w:tc>
                <w:tcPr>
                  <w:tcW w:w="0" w:type="auto"/>
                  <w:vAlign w:val="center"/>
                  <w:hideMark/>
                </w:tcPr>
                <w:p w:rsidR="00F92B8B" w:rsidRPr="00F92B8B" w:rsidRDefault="00886E6C" w:rsidP="00F92B8B">
                  <w:pPr>
                    <w:spacing w:after="0" w:line="240" w:lineRule="auto"/>
                    <w:rPr>
                      <w:rFonts w:ascii="Times New Roman" w:eastAsia="Times New Roman" w:hAnsi="Times New Roman" w:cs="Times New Roman"/>
                      <w:color w:val="000000"/>
                      <w:sz w:val="24"/>
                      <w:szCs w:val="24"/>
                    </w:rPr>
                  </w:pPr>
                  <w:hyperlink r:id="rId23" w:history="1">
                    <w:r w:rsidR="00F92B8B" w:rsidRPr="00F92B8B">
                      <w:rPr>
                        <w:rFonts w:ascii="Times New Roman" w:eastAsia="Times New Roman" w:hAnsi="Times New Roman" w:cs="Times New Roman"/>
                        <w:color w:val="FFFFFF"/>
                        <w:sz w:val="24"/>
                        <w:szCs w:val="24"/>
                      </w:rPr>
                      <w:t>Premium 7 GP registration</w:t>
                    </w:r>
                  </w:hyperlink>
                </w:p>
              </w:tc>
            </w:tr>
            <w:tr w:rsidR="00F92B8B" w:rsidRPr="00F92B8B">
              <w:tc>
                <w:tcPr>
                  <w:tcW w:w="0" w:type="auto"/>
                  <w:vAlign w:val="center"/>
                  <w:hideMark/>
                </w:tcPr>
                <w:p w:rsidR="00F92B8B" w:rsidRPr="00F92B8B" w:rsidRDefault="00886E6C" w:rsidP="00F92B8B">
                  <w:pPr>
                    <w:spacing w:after="0" w:line="240" w:lineRule="auto"/>
                    <w:rPr>
                      <w:rFonts w:ascii="Times New Roman" w:eastAsia="Times New Roman" w:hAnsi="Times New Roman" w:cs="Times New Roman"/>
                      <w:color w:val="000000"/>
                      <w:sz w:val="24"/>
                      <w:szCs w:val="24"/>
                    </w:rPr>
                  </w:pPr>
                  <w:hyperlink r:id="rId24" w:history="1">
                    <w:r w:rsidR="00F92B8B" w:rsidRPr="00F92B8B">
                      <w:rPr>
                        <w:rFonts w:ascii="Times New Roman" w:eastAsia="Times New Roman" w:hAnsi="Times New Roman" w:cs="Times New Roman"/>
                        <w:color w:val="FFFFFF"/>
                        <w:sz w:val="24"/>
                        <w:szCs w:val="24"/>
                      </w:rPr>
                      <w:t>2010 arhiiv</w:t>
                    </w:r>
                  </w:hyperlink>
                </w:p>
              </w:tc>
            </w:tr>
            <w:tr w:rsidR="00F92B8B" w:rsidRPr="00F92B8B">
              <w:tc>
                <w:tcPr>
                  <w:tcW w:w="0" w:type="auto"/>
                  <w:vAlign w:val="center"/>
                  <w:hideMark/>
                </w:tcPr>
                <w:p w:rsidR="00F92B8B" w:rsidRPr="00F92B8B" w:rsidRDefault="00886E6C" w:rsidP="00F92B8B">
                  <w:pPr>
                    <w:spacing w:after="0" w:line="240" w:lineRule="auto"/>
                    <w:rPr>
                      <w:rFonts w:ascii="Times New Roman" w:eastAsia="Times New Roman" w:hAnsi="Times New Roman" w:cs="Times New Roman"/>
                      <w:color w:val="000000"/>
                      <w:sz w:val="24"/>
                      <w:szCs w:val="24"/>
                    </w:rPr>
                  </w:pPr>
                  <w:hyperlink r:id="rId25" w:history="1">
                    <w:r w:rsidR="00F92B8B" w:rsidRPr="00F92B8B">
                      <w:rPr>
                        <w:rFonts w:ascii="Times New Roman" w:eastAsia="Times New Roman" w:hAnsi="Times New Roman" w:cs="Times New Roman"/>
                        <w:color w:val="FFFFFF"/>
                        <w:sz w:val="24"/>
                        <w:szCs w:val="24"/>
                      </w:rPr>
                      <w:t>Premium 7 Cup</w:t>
                    </w:r>
                  </w:hyperlink>
                </w:p>
              </w:tc>
            </w:tr>
            <w:tr w:rsidR="00F92B8B" w:rsidRPr="00F92B8B">
              <w:tc>
                <w:tcPr>
                  <w:tcW w:w="0" w:type="auto"/>
                  <w:vAlign w:val="center"/>
                  <w:hideMark/>
                </w:tcPr>
                <w:p w:rsidR="00F92B8B" w:rsidRPr="00F92B8B" w:rsidRDefault="00886E6C" w:rsidP="00F92B8B">
                  <w:pPr>
                    <w:spacing w:after="0" w:line="240" w:lineRule="auto"/>
                    <w:rPr>
                      <w:rFonts w:ascii="Times New Roman" w:eastAsia="Times New Roman" w:hAnsi="Times New Roman" w:cs="Times New Roman"/>
                      <w:color w:val="000000"/>
                      <w:sz w:val="24"/>
                      <w:szCs w:val="24"/>
                    </w:rPr>
                  </w:pPr>
                  <w:hyperlink r:id="rId26" w:history="1">
                    <w:r w:rsidR="00F92B8B" w:rsidRPr="00F92B8B">
                      <w:rPr>
                        <w:rFonts w:ascii="Times New Roman" w:eastAsia="Times New Roman" w:hAnsi="Times New Roman" w:cs="Times New Roman"/>
                        <w:color w:val="FFFFFF"/>
                        <w:sz w:val="24"/>
                        <w:szCs w:val="24"/>
                      </w:rPr>
                      <w:t>EVF Treenerite toimkonna tegevusjuhend</w:t>
                    </w:r>
                  </w:hyperlink>
                </w:p>
              </w:tc>
            </w:tr>
          </w:tbl>
          <w:p w:rsidR="00F92B8B" w:rsidRPr="00F92B8B" w:rsidRDefault="00F92B8B" w:rsidP="00F92B8B">
            <w:pPr>
              <w:spacing w:after="0" w:line="240" w:lineRule="auto"/>
              <w:rPr>
                <w:rFonts w:ascii="Times New Roman" w:eastAsia="Times New Roman" w:hAnsi="Times New Roman" w:cs="Times New Roman"/>
                <w:color w:val="000000"/>
                <w:sz w:val="24"/>
                <w:szCs w:val="24"/>
              </w:rPr>
            </w:pPr>
          </w:p>
        </w:tc>
      </w:tr>
      <w:tr w:rsidR="00F92B8B" w:rsidRPr="00F92B8B">
        <w:trPr>
          <w:trHeight w:val="375"/>
          <w:jc w:val="center"/>
        </w:trPr>
        <w:tc>
          <w:tcPr>
            <w:tcW w:w="0" w:type="auto"/>
            <w:gridSpan w:val="2"/>
            <w:tcMar>
              <w:top w:w="45" w:type="dxa"/>
              <w:left w:w="75" w:type="dxa"/>
              <w:bottom w:w="45" w:type="dxa"/>
              <w:right w:w="75" w:type="dxa"/>
            </w:tcMar>
            <w:vAlign w:val="center"/>
            <w:hideMark/>
          </w:tcPr>
          <w:p w:rsidR="00F92B8B" w:rsidRPr="00F92B8B" w:rsidRDefault="00886E6C" w:rsidP="00F92B8B">
            <w:pPr>
              <w:spacing w:after="0" w:line="240" w:lineRule="auto"/>
              <w:jc w:val="right"/>
              <w:rPr>
                <w:rFonts w:ascii="Times New Roman" w:eastAsia="Times New Roman" w:hAnsi="Times New Roman" w:cs="Times New Roman"/>
                <w:color w:val="FFFFFF"/>
                <w:sz w:val="24"/>
                <w:szCs w:val="24"/>
              </w:rPr>
            </w:pPr>
            <w:hyperlink r:id="rId27" w:history="1">
              <w:r w:rsidR="00F92B8B" w:rsidRPr="00F92B8B">
                <w:rPr>
                  <w:rFonts w:ascii="Times New Roman" w:eastAsia="Times New Roman" w:hAnsi="Times New Roman" w:cs="Times New Roman"/>
                  <w:color w:val="FFFFFF"/>
                  <w:sz w:val="24"/>
                  <w:szCs w:val="24"/>
                </w:rPr>
                <w:t>[&gt;]</w:t>
              </w:r>
            </w:hyperlink>
          </w:p>
        </w:tc>
      </w:tr>
    </w:tbl>
    <w:p w:rsidR="00111111" w:rsidRDefault="00111111"/>
    <w:sectPr w:rsidR="00111111" w:rsidSect="001111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616"/>
    <w:rsid w:val="000E783B"/>
    <w:rsid w:val="00111111"/>
    <w:rsid w:val="0014610E"/>
    <w:rsid w:val="00165525"/>
    <w:rsid w:val="00213AC0"/>
    <w:rsid w:val="003217C3"/>
    <w:rsid w:val="004A723F"/>
    <w:rsid w:val="00510E80"/>
    <w:rsid w:val="0077054F"/>
    <w:rsid w:val="00803FA7"/>
    <w:rsid w:val="00886616"/>
    <w:rsid w:val="00886E6C"/>
    <w:rsid w:val="008F52C6"/>
    <w:rsid w:val="00933BE1"/>
    <w:rsid w:val="00AA2531"/>
    <w:rsid w:val="00AC6DB7"/>
    <w:rsid w:val="00CB1BE8"/>
    <w:rsid w:val="00D4160E"/>
    <w:rsid w:val="00DA4545"/>
    <w:rsid w:val="00DB6D42"/>
    <w:rsid w:val="00E3335B"/>
    <w:rsid w:val="00F92B8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2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B8B"/>
    <w:rPr>
      <w:rFonts w:ascii="Tahoma" w:hAnsi="Tahoma" w:cs="Tahoma"/>
      <w:sz w:val="16"/>
      <w:szCs w:val="16"/>
    </w:rPr>
  </w:style>
  <w:style w:type="paragraph" w:styleId="NoSpacing">
    <w:name w:val="No Spacing"/>
    <w:uiPriority w:val="1"/>
    <w:qFormat/>
    <w:rsid w:val="00886E6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2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B8B"/>
    <w:rPr>
      <w:rFonts w:ascii="Tahoma" w:hAnsi="Tahoma" w:cs="Tahoma"/>
      <w:sz w:val="16"/>
      <w:szCs w:val="16"/>
    </w:rPr>
  </w:style>
  <w:style w:type="paragraph" w:styleId="NoSpacing">
    <w:name w:val="No Spacing"/>
    <w:uiPriority w:val="1"/>
    <w:qFormat/>
    <w:rsid w:val="00886E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2815">
      <w:marLeft w:val="0"/>
      <w:marRight w:val="0"/>
      <w:marTop w:val="0"/>
      <w:marBottom w:val="0"/>
      <w:divBdr>
        <w:top w:val="none" w:sz="0" w:space="0" w:color="auto"/>
        <w:left w:val="none" w:sz="0" w:space="0" w:color="auto"/>
        <w:bottom w:val="none" w:sz="0" w:space="0" w:color="auto"/>
        <w:right w:val="none" w:sz="0" w:space="0" w:color="auto"/>
      </w:divBdr>
    </w:div>
    <w:div w:id="50885813">
      <w:marLeft w:val="0"/>
      <w:marRight w:val="0"/>
      <w:marTop w:val="0"/>
      <w:marBottom w:val="0"/>
      <w:divBdr>
        <w:top w:val="none" w:sz="0" w:space="0" w:color="auto"/>
        <w:left w:val="none" w:sz="0" w:space="0" w:color="auto"/>
        <w:bottom w:val="none" w:sz="0" w:space="0" w:color="auto"/>
        <w:right w:val="none" w:sz="0" w:space="0" w:color="auto"/>
      </w:divBdr>
    </w:div>
    <w:div w:id="483399565">
      <w:marLeft w:val="0"/>
      <w:marRight w:val="0"/>
      <w:marTop w:val="0"/>
      <w:marBottom w:val="0"/>
      <w:divBdr>
        <w:top w:val="none" w:sz="0" w:space="0" w:color="auto"/>
        <w:left w:val="none" w:sz="0" w:space="0" w:color="auto"/>
        <w:bottom w:val="none" w:sz="0" w:space="0" w:color="auto"/>
        <w:right w:val="none" w:sz="0" w:space="0" w:color="auto"/>
      </w:divBdr>
    </w:div>
    <w:div w:id="727411334">
      <w:marLeft w:val="0"/>
      <w:marRight w:val="0"/>
      <w:marTop w:val="0"/>
      <w:marBottom w:val="0"/>
      <w:divBdr>
        <w:top w:val="none" w:sz="0" w:space="0" w:color="auto"/>
        <w:left w:val="none" w:sz="0" w:space="0" w:color="auto"/>
        <w:bottom w:val="none" w:sz="0" w:space="0" w:color="auto"/>
        <w:right w:val="none" w:sz="0" w:space="0" w:color="auto"/>
      </w:divBdr>
    </w:div>
    <w:div w:id="1067147384">
      <w:marLeft w:val="0"/>
      <w:marRight w:val="0"/>
      <w:marTop w:val="0"/>
      <w:marBottom w:val="0"/>
      <w:divBdr>
        <w:top w:val="none" w:sz="0" w:space="0" w:color="auto"/>
        <w:left w:val="none" w:sz="0" w:space="0" w:color="auto"/>
        <w:bottom w:val="none" w:sz="0" w:space="0" w:color="auto"/>
        <w:right w:val="none" w:sz="0" w:space="0" w:color="auto"/>
      </w:divBdr>
    </w:div>
    <w:div w:id="1379822005">
      <w:marLeft w:val="0"/>
      <w:marRight w:val="0"/>
      <w:marTop w:val="0"/>
      <w:marBottom w:val="0"/>
      <w:divBdr>
        <w:top w:val="none" w:sz="0" w:space="0" w:color="auto"/>
        <w:left w:val="none" w:sz="0" w:space="0" w:color="auto"/>
        <w:bottom w:val="none" w:sz="0" w:space="0" w:color="auto"/>
        <w:right w:val="none" w:sz="0" w:space="0" w:color="auto"/>
      </w:divBdr>
    </w:div>
    <w:div w:id="1610043879">
      <w:marLeft w:val="0"/>
      <w:marRight w:val="0"/>
      <w:marTop w:val="0"/>
      <w:marBottom w:val="0"/>
      <w:divBdr>
        <w:top w:val="none" w:sz="0" w:space="0" w:color="auto"/>
        <w:left w:val="none" w:sz="0" w:space="0" w:color="auto"/>
        <w:bottom w:val="none" w:sz="0" w:space="0" w:color="auto"/>
        <w:right w:val="none" w:sz="0" w:space="0" w:color="auto"/>
      </w:divBdr>
    </w:div>
    <w:div w:id="1621453860">
      <w:marLeft w:val="0"/>
      <w:marRight w:val="0"/>
      <w:marTop w:val="0"/>
      <w:marBottom w:val="0"/>
      <w:divBdr>
        <w:top w:val="none" w:sz="0" w:space="0" w:color="auto"/>
        <w:left w:val="none" w:sz="0" w:space="0" w:color="auto"/>
        <w:bottom w:val="none" w:sz="0" w:space="0" w:color="auto"/>
        <w:right w:val="none" w:sz="0" w:space="0" w:color="auto"/>
      </w:divBdr>
    </w:div>
    <w:div w:id="20879959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vf.ee/?id=1774" TargetMode="External"/><Relationship Id="rId13" Type="http://schemas.openxmlformats.org/officeDocument/2006/relationships/image" Target="media/image5.gif"/><Relationship Id="rId18" Type="http://schemas.openxmlformats.org/officeDocument/2006/relationships/hyperlink" Target="http://www.evf.ee/?id=866" TargetMode="External"/><Relationship Id="rId26" Type="http://schemas.openxmlformats.org/officeDocument/2006/relationships/hyperlink" Target="http://www.evf.ee/?id=2187"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www.evf.ee/?id=103" TargetMode="External"/><Relationship Id="rId17" Type="http://schemas.openxmlformats.org/officeDocument/2006/relationships/image" Target="media/image7.jpeg"/><Relationship Id="rId25" Type="http://schemas.openxmlformats.org/officeDocument/2006/relationships/hyperlink" Target="http://www.evf.ee/?id=2011" TargetMode="External"/><Relationship Id="rId2" Type="http://schemas.microsoft.com/office/2007/relationships/stylesWithEffects" Target="stylesWithEffects.xml"/><Relationship Id="rId16" Type="http://schemas.openxmlformats.org/officeDocument/2006/relationships/hyperlink" Target="https://www.zone.ee/et/?utm_source=evf&amp;utm_medium=banner&amp;utm_content=yld&amp;utm_campaign=partner" TargetMode="External"/><Relationship Id="rId20" Type="http://schemas.openxmlformats.org/officeDocument/2006/relationships/hyperlink" Target="http://www.spordiennustus.ee/"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evf.ee/?id=82" TargetMode="External"/><Relationship Id="rId11" Type="http://schemas.openxmlformats.org/officeDocument/2006/relationships/image" Target="media/image4.gif"/><Relationship Id="rId24" Type="http://schemas.openxmlformats.org/officeDocument/2006/relationships/hyperlink" Target="http://www.evf.ee/?id=2188" TargetMode="External"/><Relationship Id="rId5" Type="http://schemas.openxmlformats.org/officeDocument/2006/relationships/image" Target="media/image1.gif"/><Relationship Id="rId15" Type="http://schemas.openxmlformats.org/officeDocument/2006/relationships/image" Target="media/image6.gif"/><Relationship Id="rId23" Type="http://schemas.openxmlformats.org/officeDocument/2006/relationships/hyperlink" Target="http://www.evf.ee/?id=1207" TargetMode="External"/><Relationship Id="rId28" Type="http://schemas.openxmlformats.org/officeDocument/2006/relationships/fontTable" Target="fontTable.xml"/><Relationship Id="rId10" Type="http://schemas.openxmlformats.org/officeDocument/2006/relationships/hyperlink" Target="http://www.evf.ee/?id=246"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evf.ee/?id=737" TargetMode="External"/><Relationship Id="rId22" Type="http://schemas.openxmlformats.org/officeDocument/2006/relationships/hyperlink" Target="http://www.evf.ee/?id=866" TargetMode="External"/><Relationship Id="rId27" Type="http://schemas.openxmlformats.org/officeDocument/2006/relationships/hyperlink" Target="http://www.evf.ee/admin.php?id=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Janno</dc:creator>
  <cp:lastModifiedBy>Kasutaja</cp:lastModifiedBy>
  <cp:revision>2</cp:revision>
  <dcterms:created xsi:type="dcterms:W3CDTF">2017-05-29T08:07:00Z</dcterms:created>
  <dcterms:modified xsi:type="dcterms:W3CDTF">2017-05-29T08:07:00Z</dcterms:modified>
</cp:coreProperties>
</file>